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outlineLvl w:val="0"/>
        <w:rPr>
          <w:b w:val="1"/>
          <w:bCs w:val="1"/>
        </w:rPr>
      </w:pPr>
    </w:p>
    <w:p>
      <w:pPr>
        <w:pStyle w:val="Body"/>
        <w:spacing w:after="0"/>
        <w:outlineLvl w:val="0"/>
        <w:rPr>
          <w:rFonts w:ascii="Calibri" w:cs="Calibri" w:hAnsi="Calibri" w:eastAsia="Calibri"/>
          <w:b w:val="1"/>
          <w:bCs w:val="1"/>
        </w:rPr>
      </w:pPr>
      <w:r>
        <w:rPr>
          <w:rFonts w:ascii="Calibri" w:cs="Calibri" w:hAnsi="Calibri" w:eastAsia="Calibri"/>
          <w:b w:val="1"/>
          <w:bCs w:val="1"/>
          <w:rtl w:val="0"/>
          <w:lang w:val="en-US"/>
        </w:rPr>
        <w:t>Small Group Questions: The Right Side</w:t>
      </w:r>
    </w:p>
    <w:p>
      <w:pPr>
        <w:pStyle w:val="Body"/>
      </w:pPr>
      <w:r>
        <w:rPr>
          <w:rtl w:val="0"/>
          <w:lang w:val="de-DE"/>
        </w:rPr>
        <w:t>©</w:t>
      </w:r>
      <w:r>
        <w:rPr>
          <w:rtl w:val="0"/>
          <w:lang w:val="en-US"/>
        </w:rPr>
        <w:t>2019 Seacoast Church. All Rights Reserved</w:t>
      </w:r>
    </w:p>
    <w:p>
      <w:pPr>
        <w:pStyle w:val="Body"/>
        <w:outlineLvl w:val="0"/>
        <w:rPr>
          <w:rFonts w:ascii="Calibri" w:cs="Calibri" w:hAnsi="Calibri" w:eastAsia="Calibri"/>
          <w:b w:val="1"/>
          <w:bCs w:val="1"/>
        </w:rPr>
      </w:pPr>
      <w:r>
        <w:rPr>
          <w:rFonts w:ascii="Calibri" w:cs="Calibri" w:hAnsi="Calibri" w:eastAsia="Calibri"/>
          <w:b w:val="1"/>
          <w:bCs w:val="1"/>
          <w:rtl w:val="0"/>
          <w:lang w:val="en-US"/>
        </w:rPr>
        <w:t>Read</w:t>
      </w:r>
    </w:p>
    <w:p>
      <w:pPr>
        <w:pStyle w:val="Body"/>
        <w:outlineLvl w:val="0"/>
      </w:pPr>
      <w:r>
        <w:rPr>
          <w:rtl w:val="0"/>
          <w:lang w:val="de-DE"/>
        </w:rPr>
        <w:t>John 21: 1</w:t>
      </w:r>
      <w:r>
        <w:rPr>
          <w:rtl w:val="0"/>
        </w:rPr>
        <w:t>–</w:t>
      </w:r>
      <w:r>
        <w:rPr>
          <w:rtl w:val="0"/>
          <w:lang w:val="en-US"/>
        </w:rPr>
        <w:t>6; Revelation 22:13; and Mark 16:19</w:t>
      </w:r>
      <w:r>
        <w:rPr>
          <w:rtl w:val="0"/>
        </w:rPr>
        <w:t>–</w:t>
      </w:r>
      <w:r>
        <w:rPr>
          <w:rtl w:val="0"/>
        </w:rPr>
        <w:t>20</w:t>
      </w:r>
    </w:p>
    <w:p>
      <w:pPr>
        <w:pStyle w:val="Body"/>
        <w:outlineLvl w:val="0"/>
        <w:rPr>
          <w:rFonts w:ascii="Calibri" w:cs="Calibri" w:hAnsi="Calibri" w:eastAsia="Calibri"/>
          <w:b w:val="1"/>
          <w:bCs w:val="1"/>
        </w:rPr>
      </w:pPr>
      <w:r>
        <w:rPr>
          <w:rFonts w:ascii="Calibri" w:cs="Calibri" w:hAnsi="Calibri" w:eastAsia="Calibri"/>
          <w:b w:val="1"/>
          <w:bCs w:val="1"/>
          <w:rtl w:val="0"/>
          <w:lang w:val="en-US"/>
        </w:rPr>
        <w:t>Reflect</w:t>
      </w:r>
    </w:p>
    <w:p>
      <w:pPr>
        <w:pStyle w:val="Body"/>
      </w:pPr>
      <w:r>
        <w:rPr>
          <w:rtl w:val="0"/>
          <w:lang w:val="en-US"/>
        </w:rPr>
        <w:t>Jesus has left the tomb empty. He has risen but not yet ascended to heaven. Twice he has appeared to his disciples. Yet not long afterward, several of his disciples go back to what they knew before meeting Jesus</w:t>
      </w:r>
      <w:r>
        <w:rPr>
          <w:rtl w:val="0"/>
          <w:lang w:val="en-US"/>
        </w:rPr>
        <w:t>—</w:t>
      </w:r>
      <w:r>
        <w:rPr>
          <w:rtl w:val="0"/>
          <w:lang w:val="en-US"/>
        </w:rPr>
        <w:t>to fishing. Out all night, they catch nothing until Jesus appears a third time to them and tells them to throw their nets off the right side of the boat. They haul in an incredible catch.</w:t>
      </w:r>
    </w:p>
    <w:p>
      <w:pPr>
        <w:pStyle w:val="Body"/>
        <w:spacing w:after="0"/>
        <w:jc w:val="both"/>
      </w:pPr>
      <w:r>
        <w:rPr>
          <w:rtl w:val="0"/>
          <w:lang w:val="en-US"/>
        </w:rPr>
        <w:t>Guest Pastor Joel Cave explains the difference between left and right side fishing:</w:t>
      </w:r>
    </w:p>
    <w:p>
      <w:pPr>
        <w:pStyle w:val="Style1"/>
        <w:numPr>
          <w:ilvl w:val="0"/>
          <w:numId w:val="2"/>
        </w:numPr>
      </w:pPr>
      <w:r>
        <w:rPr>
          <w:rtl w:val="0"/>
        </w:rPr>
        <w:t xml:space="preserve">How is fishing a step backward for these disciples? </w:t>
      </w:r>
    </w:p>
    <w:p>
      <w:pPr>
        <w:pStyle w:val="Style2"/>
        <w:numPr>
          <w:ilvl w:val="1"/>
          <w:numId w:val="2"/>
        </w:numPr>
      </w:pPr>
      <w:r>
        <w:rPr>
          <w:rtl w:val="0"/>
        </w:rPr>
        <w:t xml:space="preserve">What is the significance of them not catching anything? </w:t>
      </w:r>
    </w:p>
    <w:p>
      <w:pPr>
        <w:pStyle w:val="Style1"/>
        <w:numPr>
          <w:ilvl w:val="0"/>
          <w:numId w:val="2"/>
        </w:numPr>
      </w:pPr>
      <w:r>
        <w:rPr>
          <w:rtl w:val="0"/>
        </w:rPr>
        <w:t>Why does Jesus tell them to fish from the right side? What is the significance of the right side of the boat?</w:t>
      </w:r>
    </w:p>
    <w:p>
      <w:pPr>
        <w:pStyle w:val="Style2"/>
        <w:numPr>
          <w:ilvl w:val="1"/>
          <w:numId w:val="2"/>
        </w:numPr>
      </w:pPr>
      <w:r>
        <w:rPr>
          <w:rtl w:val="0"/>
        </w:rPr>
        <w:t>Once Christ ascends to heaven, where is he seated and what authority does that bestow on him? (Read Mark 16:19</w:t>
      </w:r>
      <w:r>
        <w:rPr>
          <w:rtl w:val="0"/>
        </w:rPr>
        <w:t>–</w:t>
      </w:r>
      <w:r>
        <w:rPr>
          <w:rtl w:val="0"/>
        </w:rPr>
        <w:t>20.)</w:t>
      </w:r>
    </w:p>
    <w:p>
      <w:pPr>
        <w:pStyle w:val="Style1"/>
        <w:numPr>
          <w:ilvl w:val="0"/>
          <w:numId w:val="2"/>
        </w:numPr>
      </w:pPr>
      <w:r>
        <w:rPr>
          <w:rtl w:val="0"/>
        </w:rPr>
        <w:t>What areas of your life might you be holding back from Jesus, and why?</w:t>
      </w:r>
    </w:p>
    <w:p>
      <w:pPr>
        <w:pStyle w:val="Style1"/>
        <w:numPr>
          <w:ilvl w:val="0"/>
          <w:numId w:val="2"/>
        </w:numPr>
      </w:pPr>
      <w:r>
        <w:rPr>
          <w:rtl w:val="0"/>
        </w:rPr>
        <w:t>How does Jesus empower his disciples? What action do they soon take? (Read Mark 16:20.)</w:t>
      </w:r>
    </w:p>
    <w:p>
      <w:pPr>
        <w:pStyle w:val="Style1"/>
        <w:numPr>
          <w:ilvl w:val="0"/>
          <w:numId w:val="2"/>
        </w:numPr>
      </w:pPr>
      <w:r>
        <w:rPr>
          <w:rtl w:val="0"/>
        </w:rPr>
        <w:t>In what ways is God calling you to the right side of the boat? How are you going to respond?</w:t>
      </w:r>
    </w:p>
    <w:p>
      <w:pPr>
        <w:pStyle w:val="Style2"/>
        <w:spacing w:before="60"/>
        <w:rPr>
          <w:b w:val="1"/>
          <w:bCs w:val="1"/>
        </w:rPr>
      </w:pPr>
    </w:p>
    <w:p>
      <w:pPr>
        <w:pStyle w:val="Style2"/>
        <w:spacing w:before="60"/>
      </w:pPr>
      <w:r>
        <w:rPr>
          <w:rFonts w:ascii="Calibri" w:cs="Calibri" w:hAnsi="Calibri" w:eastAsia="Calibri"/>
          <w:b w:val="1"/>
          <w:bCs w:val="1"/>
          <w:rtl w:val="0"/>
          <w:lang w:val="en-US"/>
        </w:rPr>
        <w:t xml:space="preserve">Respond: </w:t>
      </w:r>
      <w:r>
        <w:rPr>
          <w:rtl w:val="0"/>
          <w:lang w:val="en-US"/>
        </w:rPr>
        <w:t>Where is God leading you? How can your small group support you?</w:t>
      </w:r>
    </w:p>
    <w:sectPr>
      <w:headerReference w:type="default" r:id="rId4"/>
      <w:footerReference w:type="default" r:id="rId5"/>
      <w:pgSz w:w="12240" w:h="15840" w:orient="portrait"/>
      <w:pgMar w:top="144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Style1">
    <w:name w:val="Style1"/>
    <w:next w:val="Style1"/>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1"/>
      </w:numPr>
    </w:pPr>
  </w:style>
  <w:style w:type="paragraph" w:styleId="Style2">
    <w:name w:val="Style2"/>
    <w:next w:val="Style2"/>
    <w:pPr>
      <w:keepNext w:val="0"/>
      <w:keepLines w:val="0"/>
      <w:pageBreakBefore w:val="0"/>
      <w:widowControl w:val="1"/>
      <w:shd w:val="clear" w:color="auto" w:fill="auto"/>
      <w:tabs>
        <w:tab w:val="left" w:pos="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